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39" w:rsidRPr="00894E39" w:rsidRDefault="00894E39" w:rsidP="00674EFC">
      <w:pPr>
        <w:widowControl w:val="0"/>
        <w:tabs>
          <w:tab w:val="left" w:pos="7560"/>
        </w:tabs>
        <w:ind w:left="2610" w:right="1802"/>
        <w:jc w:val="center"/>
        <w:rPr>
          <w:rFonts w:ascii="Arial" w:hAnsi="Arial" w:cs="Arial"/>
          <w:b/>
          <w:sz w:val="4"/>
          <w:szCs w:val="4"/>
          <w:u w:val="single"/>
        </w:rPr>
      </w:pPr>
    </w:p>
    <w:p w:rsidR="00817354" w:rsidRPr="00674EFC" w:rsidRDefault="00AE79DE" w:rsidP="00674EFC">
      <w:pPr>
        <w:widowControl w:val="0"/>
        <w:tabs>
          <w:tab w:val="left" w:pos="7560"/>
        </w:tabs>
        <w:ind w:left="2610" w:right="1802"/>
        <w:jc w:val="center"/>
        <w:rPr>
          <w:rFonts w:ascii="Arial" w:hAnsi="Arial" w:cs="Arial"/>
          <w:b/>
          <w:sz w:val="15"/>
          <w:szCs w:val="15"/>
        </w:rPr>
      </w:pPr>
      <w:r w:rsidRPr="00AE79DE">
        <w:rPr>
          <w:rFonts w:ascii="Arial" w:hAnsi="Arial" w:cs="Arial"/>
          <w:b/>
          <w:sz w:val="15"/>
          <w:szCs w:val="15"/>
          <w:u w:val="single"/>
        </w:rPr>
        <w:t>NOTICE OF CLASS ACTION AND PROPOSED SETTLEMENT</w:t>
      </w:r>
      <w:r w:rsidR="00297C13" w:rsidRPr="00674EFC">
        <w:rPr>
          <w:rFonts w:ascii="Arial" w:hAnsi="Arial" w:cs="Arial"/>
          <w:b/>
          <w:sz w:val="15"/>
          <w:szCs w:val="15"/>
          <w:u w:val="single"/>
        </w:rPr>
        <w:t xml:space="preserve"> </w:t>
      </w:r>
    </w:p>
    <w:p w:rsidR="00817354" w:rsidRPr="0086253F" w:rsidRDefault="00817354" w:rsidP="00674EFC">
      <w:pPr>
        <w:widowControl w:val="0"/>
        <w:tabs>
          <w:tab w:val="left" w:pos="7560"/>
        </w:tabs>
        <w:ind w:left="2610" w:right="1802"/>
        <w:rPr>
          <w:rFonts w:ascii="Arial" w:hAnsi="Arial" w:cs="Arial"/>
          <w:b/>
          <w:sz w:val="6"/>
          <w:szCs w:val="6"/>
        </w:rPr>
      </w:pPr>
    </w:p>
    <w:p w:rsidR="00C74E25" w:rsidRPr="008F1A92" w:rsidRDefault="00F35196" w:rsidP="008F1A92">
      <w:pPr>
        <w:widowControl w:val="0"/>
        <w:tabs>
          <w:tab w:val="left" w:pos="7560"/>
        </w:tabs>
        <w:ind w:left="2610" w:right="1802"/>
        <w:jc w:val="center"/>
        <w:rPr>
          <w:rFonts w:ascii="Arial" w:hAnsi="Arial" w:cs="Arial"/>
          <w:b/>
          <w:spacing w:val="-4"/>
          <w:sz w:val="15"/>
          <w:szCs w:val="15"/>
        </w:rPr>
      </w:pPr>
      <w:r w:rsidRPr="008F1A92">
        <w:rPr>
          <w:rFonts w:ascii="Arial" w:hAnsi="Arial" w:cs="Arial"/>
          <w:b/>
          <w:spacing w:val="-4"/>
          <w:sz w:val="15"/>
          <w:szCs w:val="15"/>
        </w:rPr>
        <w:t>Garner</w:t>
      </w:r>
      <w:r w:rsidR="008F1A92">
        <w:rPr>
          <w:rFonts w:ascii="Arial" w:hAnsi="Arial" w:cs="Arial"/>
          <w:b/>
          <w:spacing w:val="-4"/>
          <w:sz w:val="15"/>
          <w:szCs w:val="15"/>
        </w:rPr>
        <w:t>/</w:t>
      </w:r>
      <w:r w:rsidRPr="008F1A92">
        <w:rPr>
          <w:rFonts w:ascii="Arial" w:hAnsi="Arial" w:cs="Arial"/>
          <w:b/>
          <w:spacing w:val="-4"/>
          <w:sz w:val="15"/>
          <w:szCs w:val="15"/>
        </w:rPr>
        <w:t>Cordia Michigan, LLC</w:t>
      </w:r>
      <w:r w:rsidR="008F1A92" w:rsidRPr="008F1A92">
        <w:rPr>
          <w:rFonts w:ascii="Arial" w:hAnsi="Arial" w:cs="Arial"/>
          <w:b/>
          <w:spacing w:val="-4"/>
          <w:sz w:val="15"/>
          <w:szCs w:val="15"/>
        </w:rPr>
        <w:t xml:space="preserve"> et al</w:t>
      </w:r>
      <w:r w:rsidRPr="008F1A92">
        <w:rPr>
          <w:rFonts w:ascii="Arial" w:hAnsi="Arial" w:cs="Arial"/>
          <w:b/>
          <w:spacing w:val="-4"/>
          <w:sz w:val="15"/>
          <w:szCs w:val="15"/>
        </w:rPr>
        <w:t xml:space="preserve"> v City of Roseville</w:t>
      </w:r>
      <w:r w:rsidR="008F1A92" w:rsidRPr="008F1A92">
        <w:rPr>
          <w:rFonts w:ascii="Arial" w:hAnsi="Arial" w:cs="Arial"/>
          <w:b/>
          <w:spacing w:val="-4"/>
          <w:sz w:val="15"/>
          <w:szCs w:val="15"/>
        </w:rPr>
        <w:t xml:space="preserve"> et al</w:t>
      </w:r>
    </w:p>
    <w:p w:rsidR="00C74E25" w:rsidRPr="0086253F" w:rsidRDefault="00C74E25" w:rsidP="00674EFC">
      <w:pPr>
        <w:widowControl w:val="0"/>
        <w:tabs>
          <w:tab w:val="left" w:pos="7560"/>
        </w:tabs>
        <w:ind w:left="2610" w:right="1802"/>
        <w:rPr>
          <w:rFonts w:ascii="Arial" w:hAnsi="Arial" w:cs="Arial"/>
          <w:b/>
          <w:sz w:val="6"/>
          <w:szCs w:val="6"/>
        </w:rPr>
      </w:pPr>
    </w:p>
    <w:p w:rsidR="00AE79DE" w:rsidRPr="00C74E25" w:rsidRDefault="00AE79DE" w:rsidP="00C74E25">
      <w:pPr>
        <w:tabs>
          <w:tab w:val="left" w:pos="3240"/>
        </w:tabs>
        <w:spacing w:line="160" w:lineRule="exact"/>
        <w:ind w:left="2966" w:right="2160"/>
        <w:jc w:val="both"/>
        <w:rPr>
          <w:rFonts w:ascii="Arial" w:hAnsi="Arial" w:cs="Arial"/>
          <w:sz w:val="15"/>
          <w:szCs w:val="15"/>
        </w:rPr>
      </w:pPr>
      <w:r w:rsidRPr="00C74E25">
        <w:rPr>
          <w:rFonts w:ascii="Arial" w:hAnsi="Arial" w:cs="Arial"/>
          <w:sz w:val="15"/>
          <w:szCs w:val="15"/>
        </w:rPr>
        <w:t xml:space="preserve">TO: </w:t>
      </w:r>
      <w:r w:rsidRPr="00C74E25">
        <w:rPr>
          <w:rFonts w:ascii="Arial" w:hAnsi="Arial" w:cs="Arial"/>
          <w:sz w:val="15"/>
          <w:szCs w:val="15"/>
          <w:u w:val="single"/>
        </w:rPr>
        <w:t>Class:</w:t>
      </w:r>
      <w:r w:rsidRPr="00C74E25">
        <w:rPr>
          <w:rFonts w:ascii="Arial" w:hAnsi="Arial" w:cs="Arial"/>
          <w:sz w:val="15"/>
          <w:szCs w:val="15"/>
        </w:rPr>
        <w:t xml:space="preserve"> All persons and entities who currently own or at one time owned any non-owner occupied residential structures located within the City of Roseville</w:t>
      </w:r>
      <w:r w:rsidR="0086253F">
        <w:rPr>
          <w:rFonts w:ascii="Arial" w:hAnsi="Arial" w:cs="Arial"/>
          <w:sz w:val="15"/>
          <w:szCs w:val="15"/>
        </w:rPr>
        <w:t>, who/which</w:t>
      </w:r>
      <w:r w:rsidRPr="00C74E25">
        <w:rPr>
          <w:rFonts w:ascii="Arial" w:hAnsi="Arial" w:cs="Arial"/>
          <w:sz w:val="15"/>
          <w:szCs w:val="15"/>
        </w:rPr>
        <w:t xml:space="preserve"> </w:t>
      </w:r>
      <w:r w:rsidR="0086253F">
        <w:rPr>
          <w:rFonts w:ascii="Arial" w:hAnsi="Arial" w:cs="Arial"/>
          <w:sz w:val="15"/>
          <w:szCs w:val="15"/>
        </w:rPr>
        <w:t>was</w:t>
      </w:r>
      <w:r w:rsidRPr="00C74E25">
        <w:rPr>
          <w:rFonts w:ascii="Arial" w:hAnsi="Arial" w:cs="Arial"/>
          <w:sz w:val="15"/>
          <w:szCs w:val="15"/>
        </w:rPr>
        <w:t xml:space="preserve"> issued a misdemeanor ticket for failure to obtain a Certificate of Compliance under the City's Non-Owner-Occupied Housing Ordinance, and subsequently paid a fine at any time </w:t>
      </w:r>
      <w:r w:rsidR="0086253F">
        <w:rPr>
          <w:rFonts w:ascii="Arial" w:hAnsi="Arial" w:cs="Arial"/>
          <w:sz w:val="15"/>
          <w:szCs w:val="15"/>
        </w:rPr>
        <w:t>from</w:t>
      </w:r>
      <w:r w:rsidRPr="00C74E25">
        <w:rPr>
          <w:rFonts w:ascii="Arial" w:hAnsi="Arial" w:cs="Arial"/>
          <w:sz w:val="15"/>
          <w:szCs w:val="15"/>
        </w:rPr>
        <w:t xml:space="preserve"> January 1, 2010 through December 15, 2016.</w:t>
      </w:r>
    </w:p>
    <w:p w:rsidR="00AE79DE" w:rsidRPr="00C74E25" w:rsidRDefault="00AE79DE" w:rsidP="00AE79DE">
      <w:pPr>
        <w:ind w:left="2970" w:right="2162"/>
        <w:jc w:val="both"/>
        <w:rPr>
          <w:rFonts w:ascii="Arial" w:hAnsi="Arial" w:cs="Arial"/>
          <w:sz w:val="4"/>
          <w:szCs w:val="4"/>
        </w:rPr>
      </w:pPr>
    </w:p>
    <w:p w:rsidR="00817354" w:rsidRPr="00C74E25" w:rsidRDefault="00AE79DE" w:rsidP="00C74E25">
      <w:pPr>
        <w:spacing w:line="160" w:lineRule="exact"/>
        <w:ind w:left="2966" w:right="2160"/>
        <w:jc w:val="both"/>
        <w:rPr>
          <w:rFonts w:ascii="Arial" w:hAnsi="Arial"/>
          <w:sz w:val="15"/>
          <w:szCs w:val="15"/>
        </w:rPr>
      </w:pPr>
      <w:r w:rsidRPr="00C74E25">
        <w:rPr>
          <w:rFonts w:ascii="Arial" w:hAnsi="Arial" w:cs="Arial"/>
          <w:sz w:val="15"/>
          <w:szCs w:val="15"/>
        </w:rPr>
        <w:t xml:space="preserve">      </w:t>
      </w:r>
      <w:r w:rsidRPr="00C74E25">
        <w:rPr>
          <w:rFonts w:ascii="Arial" w:hAnsi="Arial" w:cs="Arial"/>
          <w:sz w:val="15"/>
          <w:szCs w:val="15"/>
          <w:u w:val="single"/>
        </w:rPr>
        <w:t>Sub-Class:</w:t>
      </w:r>
      <w:r w:rsidRPr="00C74E25">
        <w:rPr>
          <w:rFonts w:ascii="Arial" w:hAnsi="Arial" w:cs="Arial"/>
          <w:sz w:val="15"/>
          <w:szCs w:val="15"/>
        </w:rPr>
        <w:t xml:space="preserve"> All persons and entities who were not owners of non-owner occupied residential structures located within the City of Roseville, yet were issued a misdemeanor ticket for failure to obtain a Certificate of Compliance under the City's Non-Owner-Occupied Housing Ordinance from January 1, 2010 through December 15, 2016.</w:t>
      </w:r>
    </w:p>
    <w:p w:rsidR="00817354" w:rsidRPr="0086253F" w:rsidRDefault="00817354" w:rsidP="00674EFC">
      <w:pPr>
        <w:tabs>
          <w:tab w:val="left" w:pos="7560"/>
        </w:tabs>
        <w:ind w:left="2610" w:right="1802"/>
        <w:jc w:val="both"/>
        <w:rPr>
          <w:rFonts w:ascii="Arial" w:hAnsi="Arial"/>
          <w:sz w:val="6"/>
          <w:szCs w:val="6"/>
        </w:rPr>
      </w:pPr>
    </w:p>
    <w:p w:rsidR="00817354" w:rsidRPr="00674EFC" w:rsidRDefault="00AE79DE" w:rsidP="00C74E25">
      <w:pPr>
        <w:tabs>
          <w:tab w:val="left" w:pos="-3420"/>
        </w:tabs>
        <w:spacing w:line="160" w:lineRule="exact"/>
        <w:ind w:left="2880" w:right="2160"/>
        <w:jc w:val="both"/>
        <w:rPr>
          <w:rFonts w:ascii="Arial" w:hAnsi="Arial"/>
          <w:sz w:val="15"/>
          <w:szCs w:val="15"/>
        </w:rPr>
      </w:pPr>
      <w:r w:rsidRPr="0086253F">
        <w:rPr>
          <w:rFonts w:ascii="Arial" w:hAnsi="Arial"/>
          <w:spacing w:val="-2"/>
          <w:sz w:val="15"/>
          <w:szCs w:val="15"/>
        </w:rPr>
        <w:t>Plaintiffs</w:t>
      </w:r>
      <w:r w:rsidR="00C74E25" w:rsidRPr="0086253F">
        <w:rPr>
          <w:rFonts w:ascii="Arial" w:hAnsi="Arial"/>
          <w:spacing w:val="-2"/>
          <w:sz w:val="15"/>
          <w:szCs w:val="15"/>
        </w:rPr>
        <w:t xml:space="preserve"> </w:t>
      </w:r>
      <w:r w:rsidRPr="0086253F">
        <w:rPr>
          <w:rFonts w:ascii="Arial" w:hAnsi="Arial"/>
          <w:spacing w:val="-2"/>
          <w:sz w:val="15"/>
          <w:szCs w:val="15"/>
        </w:rPr>
        <w:t xml:space="preserve">filed class action lawsuits against City of Roseville, </w:t>
      </w:r>
      <w:r w:rsidR="00C74E25" w:rsidRPr="0086253F">
        <w:rPr>
          <w:rFonts w:ascii="Arial" w:hAnsi="Arial"/>
          <w:spacing w:val="-2"/>
          <w:sz w:val="15"/>
          <w:szCs w:val="15"/>
        </w:rPr>
        <w:t>et al</w:t>
      </w:r>
      <w:r w:rsidRPr="0086253F">
        <w:rPr>
          <w:rFonts w:ascii="Arial" w:hAnsi="Arial"/>
          <w:spacing w:val="-2"/>
          <w:sz w:val="15"/>
          <w:szCs w:val="15"/>
        </w:rPr>
        <w:t xml:space="preserve"> ("Defendants"), alleging that Defendants violated certain due process rights, </w:t>
      </w:r>
      <w:r w:rsidR="00C74E25" w:rsidRPr="0086253F">
        <w:rPr>
          <w:rFonts w:ascii="Arial" w:hAnsi="Arial"/>
          <w:spacing w:val="-2"/>
          <w:sz w:val="15"/>
          <w:szCs w:val="15"/>
        </w:rPr>
        <w:t>and engaged in</w:t>
      </w:r>
      <w:r w:rsidRPr="0086253F">
        <w:rPr>
          <w:rFonts w:ascii="Arial" w:hAnsi="Arial"/>
          <w:spacing w:val="-2"/>
          <w:sz w:val="15"/>
          <w:szCs w:val="15"/>
        </w:rPr>
        <w:t xml:space="preserve"> defamation by improperly issuing </w:t>
      </w:r>
      <w:r w:rsidRPr="0086253F">
        <w:rPr>
          <w:rFonts w:ascii="Arial" w:hAnsi="Arial"/>
          <w:spacing w:val="-4"/>
          <w:sz w:val="15"/>
          <w:szCs w:val="15"/>
        </w:rPr>
        <w:t>misdemeanor tickets for failure to obtain a Certificate of Compliance related to non-owner-occupied residential structures</w:t>
      </w:r>
      <w:r w:rsidR="00297C13" w:rsidRPr="0086253F">
        <w:rPr>
          <w:rFonts w:ascii="Arial" w:hAnsi="Arial"/>
          <w:spacing w:val="-2"/>
          <w:sz w:val="15"/>
          <w:szCs w:val="15"/>
        </w:rPr>
        <w:t>.</w:t>
      </w:r>
      <w:r w:rsidRPr="0086253F">
        <w:rPr>
          <w:rFonts w:ascii="Arial" w:hAnsi="Arial"/>
          <w:spacing w:val="-2"/>
          <w:sz w:val="15"/>
          <w:szCs w:val="15"/>
        </w:rPr>
        <w:t xml:space="preserve"> </w:t>
      </w:r>
      <w:r w:rsidR="0086253F" w:rsidRPr="0086253F">
        <w:rPr>
          <w:rFonts w:ascii="Arial" w:hAnsi="Arial"/>
          <w:spacing w:val="-2"/>
          <w:sz w:val="15"/>
          <w:szCs w:val="15"/>
        </w:rPr>
        <w:t>Defendants denied Plaintiffs' allegations and raised defenses</w:t>
      </w:r>
      <w:r w:rsidR="0086253F">
        <w:rPr>
          <w:rFonts w:ascii="Arial" w:hAnsi="Arial"/>
          <w:spacing w:val="-2"/>
          <w:sz w:val="15"/>
          <w:szCs w:val="15"/>
        </w:rPr>
        <w:t>.</w:t>
      </w:r>
      <w:r w:rsidR="0086253F" w:rsidRPr="0086253F">
        <w:rPr>
          <w:rFonts w:ascii="Arial" w:hAnsi="Arial"/>
          <w:spacing w:val="-2"/>
          <w:sz w:val="15"/>
          <w:szCs w:val="15"/>
        </w:rPr>
        <w:t xml:space="preserve"> </w:t>
      </w:r>
      <w:r w:rsidR="0086253F">
        <w:rPr>
          <w:rFonts w:ascii="Arial" w:hAnsi="Arial"/>
          <w:spacing w:val="-2"/>
          <w:sz w:val="15"/>
          <w:szCs w:val="15"/>
        </w:rPr>
        <w:t xml:space="preserve">The parties </w:t>
      </w:r>
      <w:r w:rsidRPr="0086253F">
        <w:rPr>
          <w:rFonts w:ascii="Arial" w:hAnsi="Arial"/>
          <w:spacing w:val="-2"/>
          <w:sz w:val="15"/>
          <w:szCs w:val="15"/>
        </w:rPr>
        <w:t>agreed to settle all claims regar</w:t>
      </w:r>
      <w:r w:rsidR="00C74E25" w:rsidRPr="0086253F">
        <w:rPr>
          <w:rFonts w:ascii="Arial" w:hAnsi="Arial"/>
          <w:spacing w:val="-2"/>
          <w:sz w:val="15"/>
          <w:szCs w:val="15"/>
        </w:rPr>
        <w:t xml:space="preserve">ding misdemeanor tickets </w:t>
      </w:r>
      <w:r w:rsidRPr="0086253F">
        <w:rPr>
          <w:rFonts w:ascii="Arial" w:hAnsi="Arial"/>
          <w:spacing w:val="-2"/>
          <w:sz w:val="15"/>
          <w:szCs w:val="15"/>
        </w:rPr>
        <w:t>related to non-owner-occupied residential structures from January 1, 2010 through December 15, 2016</w:t>
      </w:r>
      <w:r w:rsidRPr="00AE79DE">
        <w:rPr>
          <w:rFonts w:ascii="Arial" w:hAnsi="Arial"/>
          <w:sz w:val="15"/>
          <w:szCs w:val="15"/>
        </w:rPr>
        <w:t>.</w:t>
      </w:r>
    </w:p>
    <w:p w:rsidR="00817354" w:rsidRPr="0086253F" w:rsidRDefault="00817354" w:rsidP="00BC61B4">
      <w:pPr>
        <w:tabs>
          <w:tab w:val="left" w:pos="-3420"/>
        </w:tabs>
        <w:ind w:left="2880" w:right="2162"/>
        <w:jc w:val="both"/>
        <w:rPr>
          <w:rFonts w:ascii="Arial" w:hAnsi="Arial" w:cs="Arial"/>
          <w:sz w:val="6"/>
          <w:szCs w:val="6"/>
        </w:rPr>
      </w:pPr>
    </w:p>
    <w:p w:rsidR="00817354" w:rsidRPr="00674EFC" w:rsidRDefault="00297C13" w:rsidP="00C74E25">
      <w:pPr>
        <w:tabs>
          <w:tab w:val="left" w:pos="-3420"/>
        </w:tabs>
        <w:spacing w:line="160" w:lineRule="exact"/>
        <w:ind w:left="2880" w:right="2160"/>
        <w:jc w:val="both"/>
        <w:rPr>
          <w:rFonts w:ascii="Arial" w:hAnsi="Arial" w:cs="Arial"/>
          <w:sz w:val="15"/>
          <w:szCs w:val="15"/>
        </w:rPr>
      </w:pPr>
      <w:r w:rsidRPr="000E4DAA">
        <w:rPr>
          <w:rFonts w:ascii="Arial" w:hAnsi="Arial" w:cs="Arial"/>
          <w:spacing w:val="-4"/>
          <w:sz w:val="15"/>
          <w:szCs w:val="15"/>
        </w:rPr>
        <w:t>This is only a summary of the Not</w:t>
      </w:r>
      <w:r w:rsidR="00C74E25" w:rsidRPr="000E4DAA">
        <w:rPr>
          <w:rFonts w:ascii="Arial" w:hAnsi="Arial" w:cs="Arial"/>
          <w:spacing w:val="-4"/>
          <w:sz w:val="15"/>
          <w:szCs w:val="15"/>
        </w:rPr>
        <w:t>ice which provides</w:t>
      </w:r>
      <w:r w:rsidRPr="000E4DAA">
        <w:rPr>
          <w:rFonts w:ascii="Arial" w:hAnsi="Arial" w:cs="Arial"/>
          <w:spacing w:val="-4"/>
          <w:sz w:val="15"/>
          <w:szCs w:val="15"/>
        </w:rPr>
        <w:t xml:space="preserve"> detailed information regarding the Lawsuit and the rights and responsibilities of Settlement Class Members. You may obtain a copy of the Notice and Proof of </w:t>
      </w:r>
      <w:r w:rsidRPr="000E4DAA">
        <w:rPr>
          <w:rFonts w:ascii="Arial" w:hAnsi="Arial"/>
          <w:spacing w:val="-4"/>
          <w:sz w:val="15"/>
          <w:szCs w:val="15"/>
        </w:rPr>
        <w:t xml:space="preserve">Claim </w:t>
      </w:r>
      <w:r w:rsidR="003A2AD7" w:rsidRPr="000E4DAA">
        <w:rPr>
          <w:rFonts w:ascii="Arial" w:hAnsi="Arial"/>
          <w:spacing w:val="-4"/>
          <w:sz w:val="15"/>
          <w:szCs w:val="15"/>
        </w:rPr>
        <w:t xml:space="preserve">at </w:t>
      </w:r>
      <w:r w:rsidR="00AE79DE" w:rsidRPr="000E4DAA">
        <w:rPr>
          <w:rFonts w:ascii="Arial" w:hAnsi="Arial" w:cs="Arial"/>
          <w:spacing w:val="-4"/>
          <w:sz w:val="15"/>
          <w:szCs w:val="15"/>
          <w:u w:val="single"/>
        </w:rPr>
        <w:t>www.aaroncoxlaw.com</w:t>
      </w:r>
      <w:r w:rsidR="003A2AD7" w:rsidRPr="000E4DAA">
        <w:rPr>
          <w:rFonts w:ascii="Arial" w:hAnsi="Arial"/>
          <w:spacing w:val="-4"/>
          <w:sz w:val="15"/>
          <w:szCs w:val="15"/>
        </w:rPr>
        <w:t xml:space="preserve">, </w:t>
      </w:r>
      <w:r w:rsidR="00AE79DE" w:rsidRPr="000E4DAA">
        <w:rPr>
          <w:rFonts w:ascii="Arial" w:hAnsi="Arial"/>
          <w:spacing w:val="-4"/>
          <w:sz w:val="15"/>
          <w:szCs w:val="15"/>
        </w:rPr>
        <w:t xml:space="preserve">or </w:t>
      </w:r>
      <w:r w:rsidRPr="000E4DAA">
        <w:rPr>
          <w:rFonts w:ascii="Arial" w:hAnsi="Arial" w:cs="Arial"/>
          <w:spacing w:val="-4"/>
          <w:sz w:val="15"/>
          <w:szCs w:val="15"/>
        </w:rPr>
        <w:t>by contacting</w:t>
      </w:r>
      <w:r w:rsidR="00AE79DE" w:rsidRPr="000E4DAA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AE79DE" w:rsidRPr="000E4DAA">
        <w:rPr>
          <w:rFonts w:ascii="Arial" w:hAnsi="Arial" w:cs="Arial"/>
          <w:spacing w:val="-4"/>
          <w:sz w:val="15"/>
          <w:szCs w:val="15"/>
        </w:rPr>
        <w:t>attorney Mark K. Wasvary at 248-649-5667</w:t>
      </w:r>
      <w:r w:rsidRPr="00674EFC">
        <w:rPr>
          <w:rFonts w:ascii="Arial" w:hAnsi="Arial" w:cs="Arial"/>
          <w:sz w:val="15"/>
          <w:szCs w:val="15"/>
        </w:rPr>
        <w:t>.</w:t>
      </w:r>
    </w:p>
    <w:p w:rsidR="00817354" w:rsidRPr="0086253F" w:rsidRDefault="00817354" w:rsidP="00BC61B4">
      <w:pPr>
        <w:tabs>
          <w:tab w:val="left" w:pos="-3420"/>
        </w:tabs>
        <w:ind w:left="2880" w:right="2162"/>
        <w:jc w:val="both"/>
        <w:rPr>
          <w:rFonts w:ascii="Arial" w:hAnsi="Arial" w:cs="Arial"/>
          <w:sz w:val="6"/>
          <w:szCs w:val="6"/>
        </w:rPr>
      </w:pPr>
    </w:p>
    <w:p w:rsidR="00817354" w:rsidRPr="00674EFC" w:rsidRDefault="00297C13" w:rsidP="00BC61B4">
      <w:pPr>
        <w:tabs>
          <w:tab w:val="left" w:pos="-3420"/>
        </w:tabs>
        <w:ind w:left="2880" w:right="2162"/>
        <w:jc w:val="both"/>
        <w:rPr>
          <w:rFonts w:ascii="Arial" w:hAnsi="Arial" w:cs="Arial"/>
          <w:b/>
          <w:sz w:val="15"/>
          <w:szCs w:val="15"/>
        </w:rPr>
      </w:pPr>
      <w:r w:rsidRPr="00674EFC">
        <w:rPr>
          <w:rFonts w:ascii="Arial" w:hAnsi="Arial" w:cs="Arial"/>
          <w:b/>
          <w:sz w:val="15"/>
          <w:szCs w:val="15"/>
        </w:rPr>
        <w:t xml:space="preserve">What Are My Options? </w:t>
      </w:r>
    </w:p>
    <w:p w:rsidR="00817354" w:rsidRPr="00674EFC" w:rsidRDefault="00817354" w:rsidP="00BC61B4">
      <w:pPr>
        <w:tabs>
          <w:tab w:val="left" w:pos="-3420"/>
        </w:tabs>
        <w:ind w:left="2880" w:right="2162"/>
        <w:jc w:val="both"/>
        <w:rPr>
          <w:rFonts w:ascii="Arial" w:hAnsi="Arial" w:cs="Arial"/>
          <w:b/>
          <w:sz w:val="4"/>
          <w:szCs w:val="4"/>
        </w:rPr>
      </w:pPr>
    </w:p>
    <w:p w:rsidR="00817354" w:rsidRPr="000E4DAA" w:rsidRDefault="00297C13" w:rsidP="00C74E25">
      <w:pPr>
        <w:tabs>
          <w:tab w:val="left" w:pos="-3420"/>
        </w:tabs>
        <w:spacing w:line="160" w:lineRule="exact"/>
        <w:ind w:left="2880" w:right="2160"/>
        <w:jc w:val="both"/>
        <w:rPr>
          <w:rFonts w:ascii="Arial" w:hAnsi="Arial" w:cs="Arial"/>
          <w:spacing w:val="-4"/>
          <w:sz w:val="15"/>
          <w:szCs w:val="15"/>
        </w:rPr>
      </w:pPr>
      <w:r w:rsidRPr="000E4DAA">
        <w:rPr>
          <w:rFonts w:ascii="Arial" w:hAnsi="Arial" w:cs="Arial"/>
          <w:spacing w:val="-4"/>
          <w:sz w:val="15"/>
          <w:szCs w:val="15"/>
        </w:rPr>
        <w:t xml:space="preserve">If </w:t>
      </w:r>
      <w:r w:rsidR="00C74E25" w:rsidRPr="000E4DAA">
        <w:rPr>
          <w:rFonts w:ascii="Arial" w:hAnsi="Arial" w:cs="Arial"/>
          <w:spacing w:val="-4"/>
          <w:sz w:val="15"/>
          <w:szCs w:val="15"/>
        </w:rPr>
        <w:t>you are</w:t>
      </w:r>
      <w:r w:rsidRPr="000E4DAA">
        <w:rPr>
          <w:rFonts w:ascii="Arial" w:hAnsi="Arial" w:cs="Arial"/>
          <w:spacing w:val="-4"/>
          <w:sz w:val="15"/>
          <w:szCs w:val="15"/>
        </w:rPr>
        <w:t xml:space="preserve"> a member of the Settlement Class (defined above) you have the choice of (1) remaining in the class and submitting a Proof </w:t>
      </w:r>
      <w:r w:rsidR="00AE79DE" w:rsidRPr="000E4DAA">
        <w:rPr>
          <w:rFonts w:ascii="Arial" w:hAnsi="Arial" w:cs="Arial"/>
          <w:spacing w:val="-4"/>
          <w:sz w:val="15"/>
          <w:szCs w:val="15"/>
        </w:rPr>
        <w:t>o</w:t>
      </w:r>
      <w:r w:rsidRPr="000E4DAA">
        <w:rPr>
          <w:rFonts w:ascii="Arial" w:hAnsi="Arial" w:cs="Arial"/>
          <w:spacing w:val="-4"/>
          <w:sz w:val="15"/>
          <w:szCs w:val="15"/>
        </w:rPr>
        <w:t>f Claim</w:t>
      </w:r>
      <w:r w:rsidR="007C7793">
        <w:rPr>
          <w:rFonts w:ascii="Arial" w:hAnsi="Arial" w:cs="Arial"/>
          <w:spacing w:val="-4"/>
          <w:sz w:val="15"/>
          <w:szCs w:val="15"/>
        </w:rPr>
        <w:t xml:space="preserve"> by </w:t>
      </w:r>
      <w:r w:rsidR="007C7793" w:rsidRPr="007C7793">
        <w:rPr>
          <w:rFonts w:ascii="Arial" w:hAnsi="Arial" w:cs="Arial"/>
          <w:spacing w:val="-4"/>
          <w:sz w:val="15"/>
          <w:szCs w:val="15"/>
          <w:u w:val="single"/>
        </w:rPr>
        <w:t xml:space="preserve">November </w:t>
      </w:r>
      <w:r w:rsidR="007A094A">
        <w:rPr>
          <w:rFonts w:ascii="Arial" w:hAnsi="Arial" w:cs="Arial"/>
          <w:spacing w:val="-4"/>
          <w:sz w:val="15"/>
          <w:szCs w:val="15"/>
          <w:u w:val="single"/>
        </w:rPr>
        <w:t>20</w:t>
      </w:r>
      <w:r w:rsidR="007C7793" w:rsidRPr="007C7793">
        <w:rPr>
          <w:rFonts w:ascii="Arial" w:hAnsi="Arial" w:cs="Arial"/>
          <w:spacing w:val="-4"/>
          <w:sz w:val="15"/>
          <w:szCs w:val="15"/>
          <w:u w:val="single"/>
        </w:rPr>
        <w:t>, 2017</w:t>
      </w:r>
      <w:r w:rsidRPr="000E4DAA">
        <w:rPr>
          <w:rFonts w:ascii="Arial" w:hAnsi="Arial" w:cs="Arial"/>
          <w:spacing w:val="-4"/>
          <w:sz w:val="15"/>
          <w:szCs w:val="15"/>
        </w:rPr>
        <w:t xml:space="preserve">; (2) excluding yourself </w:t>
      </w:r>
      <w:r w:rsidRPr="000E4DAA">
        <w:rPr>
          <w:rFonts w:ascii="Arial" w:hAnsi="Arial"/>
          <w:spacing w:val="-4"/>
          <w:sz w:val="15"/>
          <w:szCs w:val="15"/>
        </w:rPr>
        <w:t xml:space="preserve">from the </w:t>
      </w:r>
      <w:r w:rsidRPr="000E4DAA">
        <w:rPr>
          <w:rFonts w:ascii="Arial" w:hAnsi="Arial" w:cs="Arial"/>
          <w:spacing w:val="-4"/>
          <w:sz w:val="15"/>
          <w:szCs w:val="15"/>
        </w:rPr>
        <w:t>class</w:t>
      </w:r>
      <w:r w:rsidR="007A094A">
        <w:rPr>
          <w:rFonts w:ascii="Arial" w:hAnsi="Arial" w:cs="Arial"/>
          <w:spacing w:val="-4"/>
          <w:sz w:val="15"/>
          <w:szCs w:val="15"/>
        </w:rPr>
        <w:t xml:space="preserve"> by </w:t>
      </w:r>
      <w:r w:rsidR="007A094A" w:rsidRPr="007A094A">
        <w:rPr>
          <w:rFonts w:ascii="Arial" w:hAnsi="Arial" w:cs="Arial"/>
          <w:spacing w:val="-4"/>
          <w:sz w:val="15"/>
          <w:szCs w:val="15"/>
        </w:rPr>
        <w:t>November 20, 2017</w:t>
      </w:r>
      <w:r w:rsidRPr="000E4DAA">
        <w:rPr>
          <w:rFonts w:ascii="Arial" w:hAnsi="Arial" w:cs="Arial"/>
          <w:spacing w:val="-4"/>
          <w:sz w:val="15"/>
          <w:szCs w:val="15"/>
        </w:rPr>
        <w:t xml:space="preserve">; (3) submitting a written objection </w:t>
      </w:r>
      <w:r w:rsidR="007A094A">
        <w:rPr>
          <w:rFonts w:ascii="Arial" w:hAnsi="Arial" w:cs="Arial"/>
          <w:spacing w:val="-4"/>
          <w:sz w:val="15"/>
          <w:szCs w:val="15"/>
        </w:rPr>
        <w:t xml:space="preserve">by </w:t>
      </w:r>
      <w:r w:rsidR="007A094A" w:rsidRPr="007A094A">
        <w:rPr>
          <w:rFonts w:ascii="Arial" w:hAnsi="Arial" w:cs="Arial"/>
          <w:spacing w:val="-4"/>
          <w:sz w:val="15"/>
          <w:szCs w:val="15"/>
        </w:rPr>
        <w:t>November 20, 2017</w:t>
      </w:r>
      <w:r w:rsidR="007A094A">
        <w:rPr>
          <w:rFonts w:ascii="Arial" w:hAnsi="Arial" w:cs="Arial"/>
          <w:spacing w:val="-4"/>
          <w:sz w:val="15"/>
          <w:szCs w:val="15"/>
        </w:rPr>
        <w:t xml:space="preserve"> </w:t>
      </w:r>
      <w:r w:rsidRPr="007A094A">
        <w:rPr>
          <w:rFonts w:ascii="Arial" w:hAnsi="Arial" w:cs="Arial"/>
          <w:spacing w:val="-4"/>
          <w:sz w:val="15"/>
          <w:szCs w:val="15"/>
        </w:rPr>
        <w:t>and</w:t>
      </w:r>
      <w:r w:rsidRPr="000E4DAA">
        <w:rPr>
          <w:rFonts w:ascii="Arial" w:hAnsi="Arial" w:cs="Arial"/>
          <w:spacing w:val="-4"/>
          <w:sz w:val="15"/>
          <w:szCs w:val="15"/>
        </w:rPr>
        <w:t xml:space="preserve"> appearing at the Final Fairness Hearing, scheduled for </w:t>
      </w:r>
      <w:r w:rsidR="00AE79DE" w:rsidRPr="000E4DAA">
        <w:rPr>
          <w:rFonts w:ascii="Arial" w:hAnsi="Arial" w:cs="Arial"/>
          <w:spacing w:val="-4"/>
          <w:sz w:val="15"/>
          <w:szCs w:val="15"/>
        </w:rPr>
        <w:t>January 16, 2018, at 9:00 a.m</w:t>
      </w:r>
      <w:r w:rsidRPr="000E4DAA">
        <w:rPr>
          <w:rFonts w:ascii="Arial" w:hAnsi="Arial" w:cs="Arial"/>
          <w:spacing w:val="-4"/>
          <w:sz w:val="15"/>
          <w:szCs w:val="15"/>
        </w:rPr>
        <w:t>.</w:t>
      </w:r>
      <w:r w:rsidR="00AE79DE" w:rsidRPr="000E4DAA">
        <w:rPr>
          <w:rFonts w:ascii="Arial" w:hAnsi="Arial" w:cs="Arial"/>
          <w:spacing w:val="-4"/>
          <w:sz w:val="15"/>
          <w:szCs w:val="15"/>
        </w:rPr>
        <w:t xml:space="preserve"> in Room 226 in the United States District Court for the Eastern District of Michigan, Theodore Levin U.S. Courthouse, 231 W. Lafayette Blvd., Detroit, MI 48226.</w:t>
      </w:r>
      <w:r w:rsidRPr="000E4DAA">
        <w:rPr>
          <w:rFonts w:ascii="Arial" w:hAnsi="Arial" w:cs="Arial"/>
          <w:spacing w:val="-4"/>
          <w:sz w:val="15"/>
          <w:szCs w:val="15"/>
        </w:rPr>
        <w:t xml:space="preserve"> Each choice has certain risks and consequences. If you are a member of the Settlement Class and do nothing, you will be bound by any judgment entered and </w:t>
      </w:r>
      <w:r w:rsidRPr="000E4DAA">
        <w:rPr>
          <w:rFonts w:ascii="Arial" w:hAnsi="Arial" w:cs="Arial"/>
          <w:color w:val="000000"/>
          <w:spacing w:val="-4"/>
          <w:sz w:val="15"/>
          <w:szCs w:val="15"/>
        </w:rPr>
        <w:t>will release</w:t>
      </w:r>
      <w:r w:rsidR="00AE79DE" w:rsidRPr="000E4DAA">
        <w:rPr>
          <w:rFonts w:ascii="Arial" w:hAnsi="Arial" w:cs="Arial"/>
          <w:color w:val="000000"/>
          <w:spacing w:val="-4"/>
          <w:sz w:val="15"/>
          <w:szCs w:val="15"/>
        </w:rPr>
        <w:t xml:space="preserve"> any</w:t>
      </w:r>
      <w:r w:rsidRPr="000E4DAA">
        <w:rPr>
          <w:rFonts w:ascii="Arial" w:hAnsi="Arial" w:cs="Arial"/>
          <w:color w:val="000000"/>
          <w:spacing w:val="-4"/>
          <w:sz w:val="15"/>
          <w:szCs w:val="15"/>
        </w:rPr>
        <w:t xml:space="preserve"> </w:t>
      </w:r>
      <w:r w:rsidRPr="000E4DAA">
        <w:rPr>
          <w:rFonts w:ascii="Arial" w:hAnsi="Arial"/>
          <w:color w:val="000000"/>
          <w:spacing w:val="-4"/>
          <w:sz w:val="15"/>
          <w:szCs w:val="15"/>
        </w:rPr>
        <w:t xml:space="preserve">claims </w:t>
      </w:r>
      <w:r w:rsidRPr="000E4DAA">
        <w:rPr>
          <w:rFonts w:ascii="Arial" w:hAnsi="Arial" w:cs="Arial"/>
          <w:color w:val="000000"/>
          <w:spacing w:val="-4"/>
          <w:sz w:val="15"/>
          <w:szCs w:val="15"/>
        </w:rPr>
        <w:t>you may have against Defendants relating</w:t>
      </w:r>
      <w:r w:rsidRPr="000E4DAA">
        <w:rPr>
          <w:rFonts w:ascii="Arial" w:hAnsi="Arial"/>
          <w:color w:val="000000"/>
          <w:spacing w:val="-4"/>
          <w:sz w:val="15"/>
          <w:szCs w:val="15"/>
        </w:rPr>
        <w:t xml:space="preserve"> </w:t>
      </w:r>
      <w:r w:rsidR="00AE79DE" w:rsidRPr="000E4DAA">
        <w:rPr>
          <w:rFonts w:ascii="Arial" w:hAnsi="Arial"/>
          <w:color w:val="000000"/>
          <w:spacing w:val="-4"/>
          <w:sz w:val="15"/>
          <w:szCs w:val="15"/>
        </w:rPr>
        <w:t xml:space="preserve">to the </w:t>
      </w:r>
      <w:r w:rsidR="00AE79DE" w:rsidRPr="000E4DAA">
        <w:rPr>
          <w:rFonts w:ascii="Arial" w:hAnsi="Arial"/>
          <w:spacing w:val="-4"/>
          <w:sz w:val="15"/>
          <w:szCs w:val="15"/>
        </w:rPr>
        <w:t>misdemeanor tickets described above</w:t>
      </w:r>
      <w:r w:rsidRPr="000E4DAA">
        <w:rPr>
          <w:rFonts w:ascii="Arial" w:hAnsi="Arial" w:cs="Arial"/>
          <w:spacing w:val="-4"/>
          <w:sz w:val="15"/>
          <w:szCs w:val="15"/>
        </w:rPr>
        <w:t>. You have the right</w:t>
      </w:r>
      <w:r w:rsidRPr="000E4DAA">
        <w:rPr>
          <w:rFonts w:ascii="Arial" w:hAnsi="Arial"/>
          <w:spacing w:val="-4"/>
          <w:sz w:val="15"/>
          <w:szCs w:val="15"/>
        </w:rPr>
        <w:t xml:space="preserve"> to object to the settlement but must identify yourself as a class member, </w:t>
      </w:r>
      <w:r w:rsidR="00AE79DE" w:rsidRPr="000E4DAA">
        <w:rPr>
          <w:rFonts w:ascii="Arial" w:hAnsi="Arial"/>
          <w:spacing w:val="-4"/>
          <w:sz w:val="15"/>
          <w:szCs w:val="15"/>
        </w:rPr>
        <w:t xml:space="preserve">list </w:t>
      </w:r>
      <w:r w:rsidRPr="000E4DAA">
        <w:rPr>
          <w:rFonts w:ascii="Arial" w:hAnsi="Arial"/>
          <w:spacing w:val="-4"/>
          <w:sz w:val="15"/>
          <w:szCs w:val="15"/>
        </w:rPr>
        <w:t xml:space="preserve">reasons for the objection, </w:t>
      </w:r>
      <w:r w:rsidR="00AE79DE" w:rsidRPr="000E4DAA">
        <w:rPr>
          <w:rFonts w:ascii="Arial" w:hAnsi="Arial"/>
          <w:spacing w:val="-4"/>
          <w:sz w:val="15"/>
          <w:szCs w:val="15"/>
        </w:rPr>
        <w:t xml:space="preserve">and </w:t>
      </w:r>
      <w:r w:rsidRPr="000E4DAA">
        <w:rPr>
          <w:rFonts w:ascii="Arial" w:hAnsi="Arial"/>
          <w:spacing w:val="-4"/>
          <w:sz w:val="15"/>
          <w:szCs w:val="15"/>
        </w:rPr>
        <w:t>file your</w:t>
      </w:r>
      <w:r w:rsidR="00AE79DE" w:rsidRPr="000E4DAA">
        <w:rPr>
          <w:rFonts w:ascii="Arial" w:hAnsi="Arial"/>
          <w:spacing w:val="-4"/>
          <w:sz w:val="15"/>
          <w:szCs w:val="15"/>
        </w:rPr>
        <w:t xml:space="preserve"> written</w:t>
      </w:r>
      <w:r w:rsidRPr="000E4DAA">
        <w:rPr>
          <w:rFonts w:ascii="Arial" w:hAnsi="Arial"/>
          <w:spacing w:val="-4"/>
          <w:sz w:val="15"/>
          <w:szCs w:val="15"/>
        </w:rPr>
        <w:t xml:space="preserve"> objection with the </w:t>
      </w:r>
      <w:r w:rsidR="00C74E25" w:rsidRPr="000E4DAA">
        <w:rPr>
          <w:rFonts w:ascii="Arial" w:hAnsi="Arial"/>
          <w:spacing w:val="-4"/>
          <w:sz w:val="15"/>
          <w:szCs w:val="15"/>
        </w:rPr>
        <w:t>Civil Clerk's Office, U.</w:t>
      </w:r>
      <w:r w:rsidR="00AE79DE" w:rsidRPr="000E4DAA">
        <w:rPr>
          <w:rFonts w:ascii="Arial" w:hAnsi="Arial"/>
          <w:spacing w:val="-4"/>
          <w:sz w:val="15"/>
          <w:szCs w:val="15"/>
        </w:rPr>
        <w:t>S</w:t>
      </w:r>
      <w:r w:rsidR="00C74E25" w:rsidRPr="000E4DAA">
        <w:rPr>
          <w:rFonts w:ascii="Arial" w:hAnsi="Arial"/>
          <w:spacing w:val="-4"/>
          <w:sz w:val="15"/>
          <w:szCs w:val="15"/>
        </w:rPr>
        <w:t>.</w:t>
      </w:r>
      <w:r w:rsidR="00AE79DE" w:rsidRPr="000E4DAA">
        <w:rPr>
          <w:rFonts w:ascii="Arial" w:hAnsi="Arial"/>
          <w:spacing w:val="-4"/>
          <w:sz w:val="15"/>
          <w:szCs w:val="15"/>
        </w:rPr>
        <w:t xml:space="preserve"> District Court for the Eastern</w:t>
      </w:r>
      <w:r w:rsidR="000E4DAA">
        <w:rPr>
          <w:rFonts w:ascii="Arial" w:hAnsi="Arial"/>
          <w:spacing w:val="-4"/>
          <w:sz w:val="15"/>
          <w:szCs w:val="15"/>
        </w:rPr>
        <w:t xml:space="preserve"> District of Michigan, Theodore Levin US</w:t>
      </w:r>
      <w:r w:rsidR="00AE79DE" w:rsidRPr="000E4DAA">
        <w:rPr>
          <w:rFonts w:ascii="Arial" w:hAnsi="Arial"/>
          <w:spacing w:val="-4"/>
          <w:sz w:val="15"/>
          <w:szCs w:val="15"/>
        </w:rPr>
        <w:t xml:space="preserve"> Courthouse, 231 W. Lafayette Blvd., Detroit, MI 48226.</w:t>
      </w:r>
    </w:p>
    <w:p w:rsidR="00297C13" w:rsidRPr="0086253F" w:rsidRDefault="00297C13" w:rsidP="00BC61B4">
      <w:pPr>
        <w:tabs>
          <w:tab w:val="left" w:pos="-3420"/>
        </w:tabs>
        <w:ind w:left="2880" w:right="2162"/>
        <w:jc w:val="both"/>
        <w:rPr>
          <w:rFonts w:ascii="Arial" w:hAnsi="Arial" w:cs="Arial"/>
          <w:color w:val="000000"/>
          <w:sz w:val="6"/>
          <w:szCs w:val="6"/>
        </w:rPr>
      </w:pPr>
    </w:p>
    <w:p w:rsidR="00817354" w:rsidRDefault="00297C13" w:rsidP="00C74E25">
      <w:pPr>
        <w:tabs>
          <w:tab w:val="left" w:pos="-3420"/>
        </w:tabs>
        <w:spacing w:line="160" w:lineRule="exact"/>
        <w:ind w:left="2880" w:right="2160"/>
        <w:jc w:val="both"/>
        <w:rPr>
          <w:rFonts w:ascii="Arial" w:hAnsi="Arial"/>
          <w:b/>
          <w:color w:val="000000"/>
          <w:sz w:val="22"/>
        </w:rPr>
      </w:pPr>
      <w:r w:rsidRPr="00674EFC">
        <w:rPr>
          <w:rFonts w:ascii="Arial" w:hAnsi="Arial" w:cs="Arial"/>
          <w:b/>
          <w:color w:val="000000"/>
          <w:sz w:val="15"/>
          <w:szCs w:val="15"/>
          <w:u w:val="single"/>
        </w:rPr>
        <w:t>Additional</w:t>
      </w:r>
      <w:bookmarkStart w:id="0" w:name="_GoBack"/>
      <w:bookmarkEnd w:id="0"/>
      <w:r w:rsidRPr="00674EFC">
        <w:rPr>
          <w:rFonts w:ascii="Arial" w:hAnsi="Arial" w:cs="Arial"/>
          <w:b/>
          <w:color w:val="000000"/>
          <w:sz w:val="15"/>
          <w:szCs w:val="15"/>
          <w:u w:val="single"/>
        </w:rPr>
        <w:t xml:space="preserve"> Information</w:t>
      </w:r>
      <w:r w:rsidRPr="00674EFC">
        <w:rPr>
          <w:rFonts w:ascii="Arial" w:hAnsi="Arial" w:cs="Arial"/>
          <w:b/>
          <w:color w:val="000000"/>
          <w:sz w:val="15"/>
          <w:szCs w:val="15"/>
        </w:rPr>
        <w:t xml:space="preserve">. </w:t>
      </w:r>
      <w:r w:rsidR="00AE79DE" w:rsidRPr="00AE79DE">
        <w:rPr>
          <w:rFonts w:ascii="Arial" w:hAnsi="Arial" w:cs="Arial"/>
          <w:color w:val="000000"/>
          <w:sz w:val="15"/>
          <w:szCs w:val="15"/>
        </w:rPr>
        <w:t>A class member may enter an appearance through an attorney, if the member so desires</w:t>
      </w:r>
      <w:r w:rsidRPr="00674EFC">
        <w:rPr>
          <w:rFonts w:ascii="Arial" w:hAnsi="Arial" w:cs="Arial"/>
          <w:color w:val="000000"/>
          <w:sz w:val="15"/>
          <w:szCs w:val="15"/>
        </w:rPr>
        <w:t xml:space="preserve">. </w:t>
      </w:r>
      <w:r w:rsidR="00C74E25" w:rsidRPr="00C74E25">
        <w:rPr>
          <w:rFonts w:ascii="Arial" w:hAnsi="Arial" w:cs="Arial"/>
          <w:color w:val="000000"/>
          <w:sz w:val="15"/>
          <w:szCs w:val="15"/>
        </w:rPr>
        <w:t>You may</w:t>
      </w:r>
      <w:r w:rsidR="00C74E25">
        <w:rPr>
          <w:rFonts w:ascii="Arial" w:hAnsi="Arial" w:cs="Arial"/>
          <w:color w:val="000000"/>
          <w:sz w:val="15"/>
          <w:szCs w:val="15"/>
        </w:rPr>
        <w:t xml:space="preserve"> view additional case documents and</w:t>
      </w:r>
      <w:r w:rsidR="00C74E25" w:rsidRPr="00C74E25">
        <w:rPr>
          <w:rFonts w:ascii="Arial" w:hAnsi="Arial" w:cs="Arial"/>
          <w:color w:val="000000"/>
          <w:sz w:val="15"/>
          <w:szCs w:val="15"/>
        </w:rPr>
        <w:t xml:space="preserve"> obtain a copy of the Notice and Proof of Claim at </w:t>
      </w:r>
      <w:r w:rsidR="00C74E25" w:rsidRPr="00C74E25">
        <w:rPr>
          <w:rFonts w:ascii="Arial" w:hAnsi="Arial" w:cs="Arial"/>
          <w:color w:val="000000"/>
          <w:sz w:val="15"/>
          <w:szCs w:val="15"/>
          <w:u w:val="single"/>
        </w:rPr>
        <w:t>www.aaroncoxlaw.com</w:t>
      </w:r>
      <w:r w:rsidR="00C74E25">
        <w:rPr>
          <w:rFonts w:ascii="Arial" w:hAnsi="Arial" w:cs="Arial"/>
          <w:color w:val="000000"/>
          <w:sz w:val="15"/>
          <w:szCs w:val="15"/>
        </w:rPr>
        <w:t>.</w:t>
      </w:r>
    </w:p>
    <w:sectPr w:rsidR="00817354">
      <w:footerReference w:type="even" r:id="rId8"/>
      <w:footerReference w:type="default" r:id="rId9"/>
      <w:headerReference w:type="first" r:id="rId10"/>
      <w:pgSz w:w="12242" w:h="15842"/>
      <w:pgMar w:top="1440" w:right="1440" w:bottom="1440" w:left="1440" w:header="850" w:footer="56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4B" w:rsidRDefault="00EA4A4B">
      <w:r>
        <w:separator/>
      </w:r>
    </w:p>
  </w:endnote>
  <w:endnote w:type="continuationSeparator" w:id="0">
    <w:p w:rsidR="00EA4A4B" w:rsidRDefault="00EA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354" w:rsidRDefault="00297C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17354" w:rsidRDefault="008173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354" w:rsidRDefault="00297C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bookmarkStart w:id="1" w:name="_iDocIDField_4"/>
  <w:p w:rsidR="00817354" w:rsidRDefault="00297C13">
    <w:pPr>
      <w:pStyle w:val="DocID"/>
    </w:pPr>
    <w:r>
      <w:fldChar w:fldCharType="begin"/>
    </w:r>
    <w:r>
      <w:instrText xml:space="preserve">  DOCPROPERTY "CUS_DocIDString" </w:instrText>
    </w:r>
    <w:r>
      <w:fldChar w:fldCharType="separate"/>
    </w:r>
    <w:r w:rsidR="0034681D">
      <w:rPr>
        <w:b/>
        <w:bCs/>
      </w:rPr>
      <w:t>Error! Unknown document property name.</w:t>
    </w:r>
    <w:r>
      <w:fldChar w:fldCharType="end"/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4B" w:rsidRDefault="00EA4A4B">
      <w:r>
        <w:separator/>
      </w:r>
    </w:p>
  </w:footnote>
  <w:footnote w:type="continuationSeparator" w:id="0">
    <w:p w:rsidR="00EA4A4B" w:rsidRDefault="00EA4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354" w:rsidRDefault="00297C13">
    <w:pPr>
      <w:pStyle w:val="Header"/>
      <w:rPr>
        <w:b/>
      </w:rPr>
    </w:pPr>
    <w:r>
      <w:t xml:space="preserve">                                                                    </w:t>
    </w:r>
    <w:r w:rsidR="00AE79DE">
      <w:rPr>
        <w:b/>
      </w:rPr>
      <w:t>Publication 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18CD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2"/>
    <w:docVar w:name="MPDocID" w:val="MIADOCS 9574050 3 15869.0129"/>
    <w:docVar w:name="MPDocIDTemplateDefault" w:val="%l |%n |%v| %c.%m"/>
    <w:docVar w:name="NewDocStampType" w:val="7"/>
  </w:docVars>
  <w:rsids>
    <w:rsidRoot w:val="00817354"/>
    <w:rsid w:val="000E4DAA"/>
    <w:rsid w:val="00297C13"/>
    <w:rsid w:val="002C63F6"/>
    <w:rsid w:val="0034681D"/>
    <w:rsid w:val="00375F10"/>
    <w:rsid w:val="003A2AD7"/>
    <w:rsid w:val="00674EFC"/>
    <w:rsid w:val="00692D5A"/>
    <w:rsid w:val="007A094A"/>
    <w:rsid w:val="007C7793"/>
    <w:rsid w:val="007E3FAB"/>
    <w:rsid w:val="00817354"/>
    <w:rsid w:val="0086253F"/>
    <w:rsid w:val="00863060"/>
    <w:rsid w:val="00894E39"/>
    <w:rsid w:val="008F1A92"/>
    <w:rsid w:val="00A278D9"/>
    <w:rsid w:val="00AE79DE"/>
    <w:rsid w:val="00BB157D"/>
    <w:rsid w:val="00BC4325"/>
    <w:rsid w:val="00BC61B4"/>
    <w:rsid w:val="00C74E25"/>
    <w:rsid w:val="00C856B5"/>
    <w:rsid w:val="00EA4A4B"/>
    <w:rsid w:val="00F3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ocID">
    <w:name w:val="DocID"/>
    <w:basedOn w:val="Footer"/>
    <w:next w:val="Footer"/>
    <w:link w:val="DocIDChar"/>
    <w:pPr>
      <w:tabs>
        <w:tab w:val="clear" w:pos="4320"/>
        <w:tab w:val="clear" w:pos="8640"/>
      </w:tabs>
    </w:pPr>
    <w:rPr>
      <w:sz w:val="16"/>
    </w:rPr>
  </w:style>
  <w:style w:type="character" w:customStyle="1" w:styleId="DocIDChar">
    <w:name w:val="DocID Char"/>
    <w:link w:val="DocID"/>
    <w:rPr>
      <w:sz w:val="16"/>
      <w:szCs w:val="24"/>
    </w:rPr>
  </w:style>
  <w:style w:type="character" w:customStyle="1" w:styleId="zzmpTrailerItem">
    <w:name w:val="zzmpTrailerItem"/>
    <w:basedOn w:val="DefaultParagraphFont"/>
    <w:rPr>
      <w:rFonts w:ascii="Times New Roman" w:hAnsi="Times New Roman" w:cs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ocID">
    <w:name w:val="DocID"/>
    <w:basedOn w:val="Footer"/>
    <w:next w:val="Footer"/>
    <w:link w:val="DocIDChar"/>
    <w:pPr>
      <w:tabs>
        <w:tab w:val="clear" w:pos="4320"/>
        <w:tab w:val="clear" w:pos="8640"/>
      </w:tabs>
    </w:pPr>
    <w:rPr>
      <w:sz w:val="16"/>
    </w:rPr>
  </w:style>
  <w:style w:type="character" w:customStyle="1" w:styleId="DocIDChar">
    <w:name w:val="DocID Char"/>
    <w:link w:val="DocID"/>
    <w:rPr>
      <w:sz w:val="16"/>
      <w:szCs w:val="24"/>
    </w:rPr>
  </w:style>
  <w:style w:type="character" w:customStyle="1" w:styleId="zzmpTrailerItem">
    <w:name w:val="zzmpTrailerItem"/>
    <w:basedOn w:val="DefaultParagraphFont"/>
    <w:rPr>
      <w:rFonts w:ascii="Times New Roman" w:hAnsi="Times New Roman" w:cs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2603</Characters>
  <Application>Microsoft Office Word</Application>
  <DocSecurity>0</DocSecurity>
  <PresentationFormat/>
  <Lines>21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2014-07-28T19:25:00Z</cp:lastPrinted>
  <dcterms:created xsi:type="dcterms:W3CDTF">2017-08-17T20:41:00Z</dcterms:created>
  <dcterms:modified xsi:type="dcterms:W3CDTF">2017-08-18T15:14:00Z</dcterms:modified>
</cp:coreProperties>
</file>